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8810E" w14:textId="77777777" w:rsidR="00EC5E7E" w:rsidRPr="00EC5E7E" w:rsidRDefault="00EC5E7E" w:rsidP="00EC5E7E">
      <w:pPr>
        <w:rPr>
          <w:lang w:val="en-GB"/>
        </w:rPr>
      </w:pPr>
    </w:p>
    <w:p w14:paraId="5CABE9B3" w14:textId="77777777" w:rsidR="00EC5E7E" w:rsidRPr="00EC5E7E" w:rsidRDefault="00EC5E7E" w:rsidP="00EC5E7E">
      <w:pPr>
        <w:jc w:val="center"/>
        <w:rPr>
          <w:b/>
          <w:bCs/>
          <w:lang w:val="en-GB"/>
        </w:rPr>
      </w:pPr>
      <w:r w:rsidRPr="00EC5E7E">
        <w:rPr>
          <w:b/>
          <w:bCs/>
          <w:lang w:val="en-GB"/>
        </w:rPr>
        <w:t>Joint Academic Pharmaceutical Postdoctoral Fellowship Program in Toxicologic Pathology – Purdue University and Moderna</w:t>
      </w:r>
    </w:p>
    <w:p w14:paraId="4A315C5B" w14:textId="77777777" w:rsidR="00EC5E7E" w:rsidRPr="00EC5E7E" w:rsidRDefault="00EC5E7E" w:rsidP="00EC5E7E">
      <w:pPr>
        <w:rPr>
          <w:lang w:val="en-GB"/>
        </w:rPr>
      </w:pPr>
    </w:p>
    <w:p w14:paraId="253E3E9A" w14:textId="45B4339A" w:rsidR="00EC5E7E" w:rsidRPr="00EC5E7E" w:rsidRDefault="00EC5E7E" w:rsidP="00EC5E7E">
      <w:pPr>
        <w:rPr>
          <w:lang w:val="en-GB"/>
        </w:rPr>
      </w:pPr>
      <w:r w:rsidRPr="00EC5E7E">
        <w:rPr>
          <w:lang w:val="en-GB"/>
        </w:rPr>
        <w:t xml:space="preserve"> </w:t>
      </w:r>
    </w:p>
    <w:p w14:paraId="5FF45E6E" w14:textId="77777777" w:rsidR="00EC5E7E" w:rsidRPr="00EC5E7E" w:rsidRDefault="00EC5E7E" w:rsidP="00EC5E7E">
      <w:pPr>
        <w:rPr>
          <w:lang w:val="en-GB"/>
        </w:rPr>
      </w:pPr>
      <w:r w:rsidRPr="00EC5E7E">
        <w:rPr>
          <w:lang w:val="en-GB"/>
        </w:rPr>
        <w:t>Applications are invited for the Joint Academic Pharmaceutical Postdoctoral Fellowship Program in Toxicologic Pathology. This program is offered by Purdue University in partnership with Moderna. The fellow will be expected to actively participate in research and development efforts in the Department of Non-clinical Sciences in Cambridge, MA (onsite), the R&amp;D headquarters of Moderna.</w:t>
      </w:r>
    </w:p>
    <w:p w14:paraId="3CD7880D" w14:textId="77777777" w:rsidR="00EC5E7E" w:rsidRPr="00EC5E7E" w:rsidRDefault="00EC5E7E" w:rsidP="00EC5E7E">
      <w:pPr>
        <w:rPr>
          <w:lang w:val="en-GB"/>
        </w:rPr>
      </w:pPr>
    </w:p>
    <w:p w14:paraId="17723CB4" w14:textId="1B640D65" w:rsidR="00EC5E7E" w:rsidRPr="00EC5E7E" w:rsidRDefault="00EC5E7E" w:rsidP="00EC5E7E">
      <w:pPr>
        <w:rPr>
          <w:lang w:val="en-GB"/>
        </w:rPr>
      </w:pPr>
      <w:r w:rsidRPr="00EC5E7E">
        <w:rPr>
          <w:lang w:val="en-GB"/>
        </w:rPr>
        <w:t xml:space="preserve"> Under the guidance of ACVP board-certified pathologists at Moderna, the fellow will conduct pathologic evaluations to understand the potential toxicity of modified mRNAs and delivery systems in preclinical species. Additionally, the fellow will engage in scientific research, incorporating data from tissue investigative techniques such as IHC, IF, ISH, multiplex assays, spatial profiling, image analysis, and </w:t>
      </w:r>
      <w:proofErr w:type="spellStart"/>
      <w:r w:rsidRPr="00EC5E7E">
        <w:rPr>
          <w:lang w:val="en-GB"/>
        </w:rPr>
        <w:t>microphysiologic</w:t>
      </w:r>
      <w:proofErr w:type="spellEnd"/>
      <w:r w:rsidRPr="00EC5E7E">
        <w:rPr>
          <w:lang w:val="en-GB"/>
        </w:rPr>
        <w:t xml:space="preserve"> systems like organ-on-a-chip.</w:t>
      </w:r>
    </w:p>
    <w:p w14:paraId="7B765DC0" w14:textId="6862A292" w:rsidR="00EC5E7E" w:rsidRPr="00EC5E7E" w:rsidRDefault="00EC5E7E" w:rsidP="00EC5E7E">
      <w:pPr>
        <w:rPr>
          <w:lang w:val="en-GB"/>
        </w:rPr>
      </w:pPr>
      <w:r w:rsidRPr="00EC5E7E">
        <w:rPr>
          <w:lang w:val="en-GB"/>
        </w:rPr>
        <w:t xml:space="preserve"> </w:t>
      </w:r>
    </w:p>
    <w:p w14:paraId="06F789A3" w14:textId="77777777" w:rsidR="00EC5E7E" w:rsidRPr="00EC5E7E" w:rsidRDefault="00EC5E7E" w:rsidP="00EC5E7E">
      <w:pPr>
        <w:rPr>
          <w:lang w:val="en-GB"/>
        </w:rPr>
      </w:pPr>
      <w:r w:rsidRPr="00EC5E7E">
        <w:rPr>
          <w:lang w:val="en-GB"/>
        </w:rPr>
        <w:t>The Fellow will have the opportunity to help uncover the molecular pathogenesis behind toxicity-related changes to understand if these effects could translate to clinical situations. Fellow will explore molecular and cellular mechanisms of toxicity to identify drivers of liver, cardiovascular, and other toxicities, thereby guiding drug projects to create safer medicines using their experience, in-house data, and literature data. The successful candidate is expected to collaborate with team members across related disciplines and communicate pathology data clearly and concisely in both oral and written reports. Publishing manuscripts and presenting at scientific conferences and other scientific forums are strongly encouraged.</w:t>
      </w:r>
    </w:p>
    <w:p w14:paraId="4CD874B4" w14:textId="77777777" w:rsidR="00EC5E7E" w:rsidRPr="00EC5E7E" w:rsidRDefault="00EC5E7E" w:rsidP="00EC5E7E">
      <w:pPr>
        <w:rPr>
          <w:lang w:val="en-GB"/>
        </w:rPr>
      </w:pPr>
      <w:r w:rsidRPr="00EC5E7E">
        <w:rPr>
          <w:lang w:val="en-GB"/>
        </w:rPr>
        <w:t>Eligibility:  DVM (or equivalent degree). Successful applicants will have completed a 3-year residency training in Veterinary Pathology or met the eligibility requirements to take the board examination administered by the American College of Veterinary Pathologists (ACVP).</w:t>
      </w:r>
    </w:p>
    <w:p w14:paraId="2D69D03C" w14:textId="77777777" w:rsidR="00EC5E7E" w:rsidRPr="00EC5E7E" w:rsidRDefault="00EC5E7E" w:rsidP="00EC5E7E">
      <w:pPr>
        <w:rPr>
          <w:lang w:val="en-GB"/>
        </w:rPr>
      </w:pPr>
      <w:r w:rsidRPr="00EC5E7E">
        <w:rPr>
          <w:lang w:val="en-GB"/>
        </w:rPr>
        <w:t>Start Date: The position is available to start as soon as possible, and renewable for up to two years.</w:t>
      </w:r>
    </w:p>
    <w:p w14:paraId="35CA4F2B" w14:textId="77777777" w:rsidR="00EC5E7E" w:rsidRPr="00EC5E7E" w:rsidRDefault="00EC5E7E" w:rsidP="00EC5E7E">
      <w:pPr>
        <w:rPr>
          <w:lang w:val="en-GB"/>
        </w:rPr>
      </w:pPr>
      <w:r w:rsidRPr="00EC5E7E">
        <w:rPr>
          <w:lang w:val="en-GB"/>
        </w:rPr>
        <w:t>Starting Salary: $80,267 plus benefits</w:t>
      </w:r>
    </w:p>
    <w:p w14:paraId="7D496712" w14:textId="77777777" w:rsidR="00EC5E7E" w:rsidRPr="00EC5E7E" w:rsidRDefault="00EC5E7E" w:rsidP="00EC5E7E">
      <w:pPr>
        <w:rPr>
          <w:lang w:val="en-GB"/>
        </w:rPr>
      </w:pPr>
      <w:r w:rsidRPr="00EC5E7E">
        <w:rPr>
          <w:lang w:val="en-GB"/>
        </w:rPr>
        <w:t xml:space="preserve">How to apply: For inquiries about this fellowship, please contact </w:t>
      </w:r>
      <w:proofErr w:type="spellStart"/>
      <w:r w:rsidRPr="00EC5E7E">
        <w:rPr>
          <w:lang w:val="en-GB"/>
        </w:rPr>
        <w:t>Dr.</w:t>
      </w:r>
      <w:proofErr w:type="spellEnd"/>
      <w:r w:rsidRPr="00EC5E7E">
        <w:rPr>
          <w:lang w:val="en-GB"/>
        </w:rPr>
        <w:t xml:space="preserve"> Shan Naidu (</w:t>
      </w:r>
      <w:proofErr w:type="gramStart"/>
      <w:r w:rsidRPr="00EC5E7E">
        <w:rPr>
          <w:lang w:val="en-GB"/>
        </w:rPr>
        <w:t>shan.naidu@modernatx.com )</w:t>
      </w:r>
      <w:proofErr w:type="gramEnd"/>
      <w:r w:rsidRPr="00EC5E7E">
        <w:rPr>
          <w:lang w:val="en-GB"/>
        </w:rPr>
        <w:t xml:space="preserve"> or </w:t>
      </w:r>
      <w:proofErr w:type="spellStart"/>
      <w:r w:rsidRPr="00EC5E7E">
        <w:rPr>
          <w:lang w:val="en-GB"/>
        </w:rPr>
        <w:t>Dr.</w:t>
      </w:r>
      <w:proofErr w:type="spellEnd"/>
      <w:r w:rsidRPr="00EC5E7E">
        <w:rPr>
          <w:lang w:val="en-GB"/>
        </w:rPr>
        <w:t xml:space="preserve"> Nobuko Wakamatsu </w:t>
      </w:r>
      <w:proofErr w:type="spellStart"/>
      <w:r w:rsidRPr="00EC5E7E">
        <w:rPr>
          <w:lang w:val="en-GB"/>
        </w:rPr>
        <w:t>Utsuki</w:t>
      </w:r>
      <w:proofErr w:type="spellEnd"/>
      <w:r w:rsidRPr="00EC5E7E">
        <w:rPr>
          <w:lang w:val="en-GB"/>
        </w:rPr>
        <w:t xml:space="preserve"> (nutsuki@purdue.edu).</w:t>
      </w:r>
    </w:p>
    <w:p w14:paraId="1D9A3C0C" w14:textId="77777777" w:rsidR="00EC5E7E" w:rsidRPr="00EC5E7E" w:rsidRDefault="00EC5E7E" w:rsidP="00EC5E7E">
      <w:pPr>
        <w:rPr>
          <w:lang w:val="en-GB"/>
        </w:rPr>
      </w:pPr>
      <w:r w:rsidRPr="00EC5E7E">
        <w:rPr>
          <w:lang w:val="en-GB"/>
        </w:rPr>
        <w:t>Calendar</w:t>
      </w:r>
    </w:p>
    <w:p w14:paraId="40FE617D" w14:textId="77777777" w:rsidR="00EC5E7E" w:rsidRPr="00EC5E7E" w:rsidRDefault="00EC5E7E" w:rsidP="00EC5E7E">
      <w:pPr>
        <w:rPr>
          <w:lang w:val="en-GB"/>
        </w:rPr>
      </w:pPr>
      <w:r w:rsidRPr="00EC5E7E">
        <w:rPr>
          <w:lang w:val="en-GB"/>
        </w:rPr>
        <w:t>more</w:t>
      </w:r>
    </w:p>
    <w:p w14:paraId="5BA2A04C" w14:textId="77777777" w:rsidR="00EC5E7E" w:rsidRPr="00EC5E7E" w:rsidRDefault="00EC5E7E" w:rsidP="00EC5E7E">
      <w:pPr>
        <w:rPr>
          <w:lang w:val="en-GB"/>
        </w:rPr>
      </w:pPr>
      <w:r w:rsidRPr="00EC5E7E">
        <w:rPr>
          <w:lang w:val="en-GB"/>
        </w:rPr>
        <w:t>10/28/2023 » 10/31/2023</w:t>
      </w:r>
    </w:p>
    <w:p w14:paraId="08EC7188" w14:textId="77777777" w:rsidR="00EC5E7E" w:rsidRPr="00EC5E7E" w:rsidRDefault="00EC5E7E" w:rsidP="00EC5E7E">
      <w:pPr>
        <w:rPr>
          <w:lang w:val="en-GB"/>
        </w:rPr>
      </w:pPr>
      <w:r w:rsidRPr="00EC5E7E">
        <w:rPr>
          <w:lang w:val="en-GB"/>
        </w:rPr>
        <w:t>2023 Annual Meeting</w:t>
      </w:r>
    </w:p>
    <w:p w14:paraId="41EBADDD" w14:textId="77777777" w:rsidR="00EC5E7E" w:rsidRPr="00EC5E7E" w:rsidRDefault="00EC5E7E" w:rsidP="00EC5E7E">
      <w:pPr>
        <w:rPr>
          <w:lang w:val="en-GB"/>
        </w:rPr>
      </w:pPr>
      <w:r w:rsidRPr="00EC5E7E">
        <w:rPr>
          <w:lang w:val="en-GB"/>
        </w:rPr>
        <w:t>3/19/2024 » 3/20/2024</w:t>
      </w:r>
    </w:p>
    <w:p w14:paraId="00D13624" w14:textId="0979DD44" w:rsidR="009A5F93" w:rsidRPr="00EC5E7E" w:rsidRDefault="00EC5E7E" w:rsidP="00EC5E7E">
      <w:pPr>
        <w:rPr>
          <w:lang w:val="en-GB"/>
        </w:rPr>
      </w:pPr>
      <w:r w:rsidRPr="00EC5E7E">
        <w:rPr>
          <w:lang w:val="en-GB"/>
        </w:rPr>
        <w:t>ACVP 2024 Phase I Examination</w:t>
      </w:r>
    </w:p>
    <w:sectPr w:rsidR="009A5F93" w:rsidRPr="00EC5E7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7E"/>
    <w:rsid w:val="003307DE"/>
    <w:rsid w:val="009A5F93"/>
    <w:rsid w:val="00EC5E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95D9A"/>
  <w15:chartTrackingRefBased/>
  <w15:docId w15:val="{447A7BD4-97F1-403B-9EA3-DDD7073F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 De Maria</dc:creator>
  <cp:keywords/>
  <dc:description/>
  <cp:lastModifiedBy>Raffaella De Maria</cp:lastModifiedBy>
  <cp:revision>1</cp:revision>
  <dcterms:created xsi:type="dcterms:W3CDTF">2023-10-18T06:25:00Z</dcterms:created>
  <dcterms:modified xsi:type="dcterms:W3CDTF">2023-10-18T06:26:00Z</dcterms:modified>
</cp:coreProperties>
</file>